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5B" w:rsidRDefault="00F84A17" w:rsidP="00F84A17">
      <w:pPr>
        <w:rPr>
          <w:rFonts w:ascii="Verdana Pro" w:hAnsi="Verdana Pro" w:cs="Arial"/>
          <w:b/>
          <w:bCs/>
          <w:color w:val="1D1D1B"/>
          <w:sz w:val="24"/>
          <w:szCs w:val="24"/>
          <w:shd w:val="clear" w:color="auto" w:fill="FFFFFF"/>
        </w:rPr>
      </w:pPr>
      <w:r w:rsidRPr="00D9523B">
        <w:rPr>
          <w:rFonts w:ascii="Verdana Pro" w:hAnsi="Verdana Pro" w:cs="Arial"/>
          <w:b/>
          <w:bCs/>
          <w:color w:val="1D1D1B"/>
          <w:sz w:val="24"/>
          <w:szCs w:val="24"/>
          <w:shd w:val="clear" w:color="auto" w:fill="FFFFFF"/>
        </w:rPr>
        <w:t xml:space="preserve">Футуризм в русской литературе начала ХХ века. </w:t>
      </w:r>
    </w:p>
    <w:p w:rsidR="00F84A17" w:rsidRPr="00D9523B" w:rsidRDefault="00F84A17" w:rsidP="00F84A17">
      <w:pPr>
        <w:rPr>
          <w:rFonts w:ascii="Verdana Pro" w:hAnsi="Verdana Pro" w:cs="Arial"/>
          <w:b/>
          <w:bCs/>
          <w:color w:val="1D1D1B"/>
          <w:sz w:val="24"/>
          <w:szCs w:val="24"/>
          <w:shd w:val="clear" w:color="auto" w:fill="FFFFFF"/>
        </w:rPr>
      </w:pPr>
      <w:r w:rsidRPr="00D9523B">
        <w:rPr>
          <w:rFonts w:ascii="Verdana Pro" w:hAnsi="Verdana Pro" w:cs="Arial"/>
          <w:b/>
          <w:bCs/>
          <w:color w:val="1D1D1B"/>
          <w:sz w:val="24"/>
          <w:szCs w:val="24"/>
          <w:shd w:val="clear" w:color="auto" w:fill="FFFFFF"/>
        </w:rPr>
        <w:t>В.</w:t>
      </w:r>
      <w:r w:rsidR="00C64F5B">
        <w:rPr>
          <w:rFonts w:ascii="Verdana Pro" w:hAnsi="Verdana Pro" w:cs="Arial"/>
          <w:b/>
          <w:bCs/>
          <w:color w:val="1D1D1B"/>
          <w:sz w:val="24"/>
          <w:szCs w:val="24"/>
          <w:shd w:val="clear" w:color="auto" w:fill="FFFFFF"/>
        </w:rPr>
        <w:t>В.</w:t>
      </w:r>
      <w:r w:rsidRPr="00D9523B">
        <w:rPr>
          <w:rFonts w:ascii="Verdana Pro" w:hAnsi="Verdana Pro" w:cs="Arial"/>
          <w:b/>
          <w:bCs/>
          <w:color w:val="1D1D1B"/>
          <w:sz w:val="24"/>
          <w:szCs w:val="24"/>
          <w:shd w:val="clear" w:color="auto" w:fill="FFFFFF"/>
        </w:rPr>
        <w:t xml:space="preserve"> Маяковский.</w:t>
      </w:r>
    </w:p>
    <w:p w:rsidR="00F84A17" w:rsidRPr="00D9523B" w:rsidRDefault="00F84A17" w:rsidP="00F84A17">
      <w:pPr>
        <w:rPr>
          <w:rFonts w:ascii="Verdana Pro" w:hAnsi="Verdana Pro"/>
          <w:b/>
          <w:sz w:val="24"/>
          <w:szCs w:val="24"/>
        </w:rPr>
      </w:pPr>
      <w:r w:rsidRPr="00D9523B">
        <w:rPr>
          <w:rFonts w:ascii="Verdana Pro" w:hAnsi="Verdana Pro"/>
          <w:b/>
          <w:sz w:val="24"/>
          <w:szCs w:val="24"/>
        </w:rPr>
        <w:t>1.Прочитайте  манифест футуристов «Пощёчина общественному вкусу»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Читающим наше Новое</w:t>
      </w:r>
      <w:proofErr w:type="gramStart"/>
      <w:r w:rsidRPr="00D9523B">
        <w:rPr>
          <w:rFonts w:ascii="Verdana Pro" w:hAnsi="Verdana Pro"/>
          <w:sz w:val="24"/>
          <w:szCs w:val="24"/>
        </w:rPr>
        <w:t xml:space="preserve"> П</w:t>
      </w:r>
      <w:proofErr w:type="gramEnd"/>
      <w:r w:rsidRPr="00D9523B">
        <w:rPr>
          <w:rFonts w:ascii="Verdana Pro" w:hAnsi="Verdana Pro"/>
          <w:sz w:val="24"/>
          <w:szCs w:val="24"/>
        </w:rPr>
        <w:t>ервое Неожиданное.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Только </w:t>
      </w:r>
      <w:r w:rsidRPr="00D9523B">
        <w:rPr>
          <w:rFonts w:ascii="Verdana Pro" w:hAnsi="Verdana Pro"/>
          <w:i/>
          <w:iCs/>
          <w:sz w:val="24"/>
          <w:szCs w:val="24"/>
        </w:rPr>
        <w:t>мы — лицо нашего</w:t>
      </w:r>
      <w:r w:rsidRPr="00D9523B">
        <w:rPr>
          <w:rFonts w:ascii="Verdana Pro" w:hAnsi="Verdana Pro"/>
          <w:sz w:val="24"/>
          <w:szCs w:val="24"/>
        </w:rPr>
        <w:t> Времени.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Рог времени трубит нами в словесном искусстве.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 xml:space="preserve">Прошлое тесно. Академия и Пушкин — непонятнее </w:t>
      </w:r>
      <w:proofErr w:type="spellStart"/>
      <w:r w:rsidRPr="00D9523B">
        <w:rPr>
          <w:rFonts w:ascii="Verdana Pro" w:hAnsi="Verdana Pro"/>
          <w:sz w:val="24"/>
          <w:szCs w:val="24"/>
        </w:rPr>
        <w:t>гиероглифов</w:t>
      </w:r>
      <w:proofErr w:type="spellEnd"/>
      <w:r w:rsidRPr="00D9523B">
        <w:rPr>
          <w:rFonts w:ascii="Verdana Pro" w:hAnsi="Verdana Pro"/>
          <w:sz w:val="24"/>
          <w:szCs w:val="24"/>
        </w:rPr>
        <w:t>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Бросить Пушкина, Достоев</w:t>
      </w:r>
      <w:r w:rsidR="00D9523B">
        <w:rPr>
          <w:rFonts w:ascii="Verdana Pro" w:hAnsi="Verdana Pro"/>
          <w:sz w:val="24"/>
          <w:szCs w:val="24"/>
        </w:rPr>
        <w:t xml:space="preserve">ского, Толстого и проч. - прочь </w:t>
      </w:r>
      <w:r w:rsidRPr="00D9523B">
        <w:rPr>
          <w:rFonts w:ascii="Verdana Pro" w:hAnsi="Verdana Pro"/>
          <w:sz w:val="24"/>
          <w:szCs w:val="24"/>
        </w:rPr>
        <w:t xml:space="preserve"> с Парохода современности.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Кто не забудет своей </w:t>
      </w:r>
      <w:r w:rsidRPr="00D9523B">
        <w:rPr>
          <w:rFonts w:ascii="Verdana Pro" w:hAnsi="Verdana Pro"/>
          <w:i/>
          <w:iCs/>
          <w:sz w:val="24"/>
          <w:szCs w:val="24"/>
        </w:rPr>
        <w:t>первой</w:t>
      </w:r>
      <w:r w:rsidRPr="00D9523B">
        <w:rPr>
          <w:rFonts w:ascii="Verdana Pro" w:hAnsi="Verdana Pro"/>
          <w:sz w:val="24"/>
          <w:szCs w:val="24"/>
        </w:rPr>
        <w:t> любви, не узнает последней.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Кто же, доверчивый, обратит последнюю Любовь к парфюмерному блуду Бальмонта? В ней ли отражение мужественной души сегодняшнего дня?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Кто же, трусливый, устрашится стащить бумажные латы с чёрного фрака Брюсова?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Или на них зори неведомых красот?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Вымойте ваши руки, прикасавшиеся к грязной слизи книг, написанных этими бесчисленными Леонидами Андреевыми.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proofErr w:type="gramStart"/>
      <w:r w:rsidRPr="00D9523B">
        <w:rPr>
          <w:rFonts w:ascii="Verdana Pro" w:hAnsi="Verdana Pro"/>
          <w:sz w:val="24"/>
          <w:szCs w:val="24"/>
        </w:rPr>
        <w:t xml:space="preserve">Всем этим Максимам Горьким, Куприным, Блокам, Сологубам, Ремизовым, </w:t>
      </w:r>
      <w:proofErr w:type="spellStart"/>
      <w:r w:rsidRPr="00D9523B">
        <w:rPr>
          <w:rFonts w:ascii="Verdana Pro" w:hAnsi="Verdana Pro"/>
          <w:sz w:val="24"/>
          <w:szCs w:val="24"/>
        </w:rPr>
        <w:t>Аверченкам</w:t>
      </w:r>
      <w:proofErr w:type="spellEnd"/>
      <w:r w:rsidRPr="00D9523B">
        <w:rPr>
          <w:rFonts w:ascii="Verdana Pro" w:hAnsi="Verdana Pro"/>
          <w:sz w:val="24"/>
          <w:szCs w:val="24"/>
        </w:rPr>
        <w:t>, Чёрным, Кузминым, Буниным и проч., и проч. — нужна лишь дача на</w:t>
      </w:r>
      <w:proofErr w:type="gramEnd"/>
      <w:r w:rsidRPr="00D9523B">
        <w:rPr>
          <w:rFonts w:ascii="Verdana Pro" w:hAnsi="Verdana Pro"/>
          <w:sz w:val="24"/>
          <w:szCs w:val="24"/>
        </w:rPr>
        <w:t xml:space="preserve"> реке. Такую награду даёт судьба портным.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С высоты небоскрёбов мы взираем на их ничтожество!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Мы </w:t>
      </w:r>
      <w:r w:rsidRPr="00D9523B">
        <w:rPr>
          <w:rFonts w:ascii="Verdana Pro" w:hAnsi="Verdana Pro"/>
          <w:i/>
          <w:iCs/>
          <w:sz w:val="24"/>
          <w:szCs w:val="24"/>
        </w:rPr>
        <w:t>приказываем</w:t>
      </w:r>
      <w:r w:rsidRPr="00D9523B">
        <w:rPr>
          <w:rFonts w:ascii="Verdana Pro" w:hAnsi="Verdana Pro"/>
          <w:sz w:val="24"/>
          <w:szCs w:val="24"/>
        </w:rPr>
        <w:t> чтить </w:t>
      </w:r>
      <w:r w:rsidRPr="00D9523B">
        <w:rPr>
          <w:rFonts w:ascii="Verdana Pro" w:hAnsi="Verdana Pro"/>
          <w:i/>
          <w:iCs/>
          <w:sz w:val="24"/>
          <w:szCs w:val="24"/>
        </w:rPr>
        <w:t>права</w:t>
      </w:r>
      <w:r w:rsidRPr="00D9523B">
        <w:rPr>
          <w:rFonts w:ascii="Verdana Pro" w:hAnsi="Verdana Pro"/>
          <w:sz w:val="24"/>
          <w:szCs w:val="24"/>
        </w:rPr>
        <w:t> поэтов: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На увеличение словаря в </w:t>
      </w:r>
      <w:r w:rsidRPr="00D9523B">
        <w:rPr>
          <w:rFonts w:ascii="Verdana Pro" w:hAnsi="Verdana Pro"/>
          <w:i/>
          <w:iCs/>
          <w:sz w:val="24"/>
          <w:szCs w:val="24"/>
        </w:rPr>
        <w:t>его объёме</w:t>
      </w:r>
      <w:r w:rsidRPr="00D9523B">
        <w:rPr>
          <w:rFonts w:ascii="Verdana Pro" w:hAnsi="Verdana Pro"/>
          <w:sz w:val="24"/>
          <w:szCs w:val="24"/>
        </w:rPr>
        <w:t> произвольными и производными словами (</w:t>
      </w:r>
      <w:proofErr w:type="spellStart"/>
      <w:r w:rsidRPr="00D9523B">
        <w:rPr>
          <w:rFonts w:ascii="Verdana Pro" w:hAnsi="Verdana Pro"/>
          <w:sz w:val="24"/>
          <w:szCs w:val="24"/>
        </w:rPr>
        <w:t>Словоновшество</w:t>
      </w:r>
      <w:proofErr w:type="spellEnd"/>
      <w:r w:rsidRPr="00D9523B">
        <w:rPr>
          <w:rFonts w:ascii="Verdana Pro" w:hAnsi="Verdana Pro"/>
          <w:sz w:val="24"/>
          <w:szCs w:val="24"/>
        </w:rPr>
        <w:t>).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На непреодолимую ненависть к существовавшему до них языку.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С ужасом отстранять от гордого чела своего из банных веников сделанный вами Венок грошовой славы.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Стоять на глыбе слова “мы” среди моря свиста и негодования.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r w:rsidRPr="00D9523B">
        <w:rPr>
          <w:rFonts w:ascii="Verdana Pro" w:hAnsi="Verdana Pro"/>
          <w:sz w:val="24"/>
          <w:szCs w:val="24"/>
        </w:rPr>
        <w:t>И если </w:t>
      </w:r>
      <w:r w:rsidRPr="00D9523B">
        <w:rPr>
          <w:rFonts w:ascii="Verdana Pro" w:hAnsi="Verdana Pro"/>
          <w:i/>
          <w:iCs/>
          <w:sz w:val="24"/>
          <w:szCs w:val="24"/>
        </w:rPr>
        <w:t>пока</w:t>
      </w:r>
      <w:r w:rsidRPr="00D9523B">
        <w:rPr>
          <w:rFonts w:ascii="Verdana Pro" w:hAnsi="Verdana Pro"/>
          <w:sz w:val="24"/>
          <w:szCs w:val="24"/>
        </w:rPr>
        <w:t> в наших строках остались грязные клейма ваших “здравого смысла” и “хорошего вкуса”, то всё же на них уже трепещут впервые Зарницы Новой Грядущей Красоты Самоценного (</w:t>
      </w:r>
      <w:proofErr w:type="spellStart"/>
      <w:r w:rsidRPr="00D9523B">
        <w:rPr>
          <w:rFonts w:ascii="Verdana Pro" w:hAnsi="Verdana Pro"/>
          <w:sz w:val="24"/>
          <w:szCs w:val="24"/>
        </w:rPr>
        <w:t>самовитого</w:t>
      </w:r>
      <w:proofErr w:type="spellEnd"/>
      <w:r w:rsidRPr="00D9523B">
        <w:rPr>
          <w:rFonts w:ascii="Verdana Pro" w:hAnsi="Verdana Pro"/>
          <w:sz w:val="24"/>
          <w:szCs w:val="24"/>
        </w:rPr>
        <w:t xml:space="preserve">) Слова. </w:t>
      </w:r>
    </w:p>
    <w:p w:rsidR="00F84A17" w:rsidRPr="00D9523B" w:rsidRDefault="00F84A17" w:rsidP="00F84A17">
      <w:pPr>
        <w:rPr>
          <w:rFonts w:ascii="Verdana Pro" w:hAnsi="Verdana Pro"/>
          <w:sz w:val="24"/>
          <w:szCs w:val="24"/>
        </w:rPr>
      </w:pPr>
      <w:proofErr w:type="spellStart"/>
      <w:r w:rsidRPr="00D9523B">
        <w:rPr>
          <w:rFonts w:ascii="Verdana Pro" w:hAnsi="Verdana Pro"/>
          <w:sz w:val="24"/>
          <w:szCs w:val="24"/>
        </w:rPr>
        <w:t>Д.Бурлюк</w:t>
      </w:r>
      <w:proofErr w:type="spellEnd"/>
      <w:r w:rsidRPr="00D9523B">
        <w:rPr>
          <w:rFonts w:ascii="Verdana Pro" w:hAnsi="Verdana Pro"/>
          <w:sz w:val="24"/>
          <w:szCs w:val="24"/>
        </w:rPr>
        <w:t>, А.Кручёных, В.Маяковский, В.Хлебников. </w:t>
      </w:r>
      <w:r w:rsidRPr="00D9523B">
        <w:rPr>
          <w:rFonts w:ascii="Verdana Pro" w:hAnsi="Verdana Pro"/>
          <w:i/>
          <w:iCs/>
          <w:sz w:val="24"/>
          <w:szCs w:val="24"/>
        </w:rPr>
        <w:t>Москва, 1912, декабрь</w:t>
      </w:r>
      <w:r w:rsidRPr="00D9523B">
        <w:rPr>
          <w:rFonts w:ascii="Verdana Pro" w:hAnsi="Verdana Pro"/>
          <w:sz w:val="24"/>
          <w:szCs w:val="24"/>
        </w:rPr>
        <w:t>.</w:t>
      </w:r>
    </w:p>
    <w:p w:rsidR="00006547" w:rsidRDefault="00006547" w:rsidP="00F84A17">
      <w:pPr>
        <w:rPr>
          <w:rFonts w:ascii="Verdana Pro" w:hAnsi="Verdana Pro"/>
          <w:b/>
          <w:sz w:val="24"/>
          <w:szCs w:val="24"/>
        </w:rPr>
      </w:pPr>
    </w:p>
    <w:p w:rsidR="00006547" w:rsidRDefault="00006547" w:rsidP="00F84A17">
      <w:pPr>
        <w:rPr>
          <w:rFonts w:ascii="Verdana Pro" w:hAnsi="Verdana Pro"/>
          <w:b/>
          <w:sz w:val="24"/>
          <w:szCs w:val="24"/>
        </w:rPr>
      </w:pPr>
    </w:p>
    <w:p w:rsidR="00F84A17" w:rsidRPr="00F84A17" w:rsidRDefault="00F84A17" w:rsidP="00F84A17">
      <w:pPr>
        <w:rPr>
          <w:rFonts w:ascii="Verdana Pro" w:hAnsi="Verdana Pro"/>
          <w:b/>
          <w:sz w:val="24"/>
          <w:szCs w:val="24"/>
        </w:rPr>
      </w:pPr>
      <w:r w:rsidRPr="00D9523B">
        <w:rPr>
          <w:rFonts w:ascii="Verdana Pro" w:hAnsi="Verdana Pro"/>
          <w:b/>
          <w:sz w:val="24"/>
          <w:szCs w:val="24"/>
        </w:rPr>
        <w:lastRenderedPageBreak/>
        <w:t>2.</w:t>
      </w:r>
      <w:r w:rsidRPr="00F84A17">
        <w:rPr>
          <w:rFonts w:ascii="Verdana Pro" w:eastAsia="Times New Roman" w:hAnsi="Verdana Pro" w:cs="Arial"/>
          <w:b/>
          <w:color w:val="1D1D1B"/>
          <w:sz w:val="24"/>
          <w:szCs w:val="24"/>
          <w:lang w:eastAsia="ru-RU"/>
        </w:rPr>
        <w:t>Вычеркните неверное высказывание о футуризме.</w:t>
      </w:r>
    </w:p>
    <w:p w:rsidR="00F84A17" w:rsidRPr="00F84A17" w:rsidRDefault="00F84A17" w:rsidP="00F84A17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Цели и задачи футуристов:</w:t>
      </w:r>
    </w:p>
    <w:p w:rsidR="00C64F5B" w:rsidRDefault="00F84A17" w:rsidP="00C64F5B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обращённость к будущему;</w:t>
      </w:r>
    </w:p>
    <w:p w:rsidR="00F84A17" w:rsidRPr="00F84A17" w:rsidRDefault="00F84A17" w:rsidP="00C64F5B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отрицание старой культуры и провозглашение новой;</w:t>
      </w:r>
    </w:p>
    <w:p w:rsidR="00F84A17" w:rsidRPr="00F84A17" w:rsidRDefault="00F84A17" w:rsidP="00C64F5B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принятие земного мира таким, какой он есть, во всей его красочности и многообразии</w:t>
      </w:r>
      <w:r w:rsidRPr="00F84A17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;</w:t>
      </w:r>
    </w:p>
    <w:p w:rsidR="00F84A17" w:rsidRPr="00F84A17" w:rsidRDefault="00F84A17" w:rsidP="00C64F5B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возвращение слову первоначального значения</w:t>
      </w:r>
      <w:r w:rsidRPr="00F84A17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;</w:t>
      </w:r>
    </w:p>
    <w:p w:rsidR="00F84A17" w:rsidRPr="00F84A17" w:rsidRDefault="00F84A17" w:rsidP="00C64F5B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урбанистические темы и приёмы поэзии;</w:t>
      </w:r>
    </w:p>
    <w:p w:rsidR="00F84A17" w:rsidRPr="00D9523B" w:rsidRDefault="00F84A17" w:rsidP="00C64F5B">
      <w:pPr>
        <w:shd w:val="clear" w:color="auto" w:fill="FFFFFF"/>
        <w:spacing w:after="0" w:afterAutospacing="1" w:line="240" w:lineRule="auto"/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</w:pPr>
      <w:proofErr w:type="spellStart"/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антиэстетизм</w:t>
      </w:r>
      <w:proofErr w:type="spellEnd"/>
      <w:r w:rsidRPr="00D9523B">
        <w:rPr>
          <w:rFonts w:ascii="Verdana Pro" w:eastAsia="Times New Roman" w:hAnsi="Verdana Pro" w:cs="Arial"/>
          <w:color w:val="262626"/>
          <w:sz w:val="24"/>
          <w:szCs w:val="24"/>
          <w:lang w:eastAsia="ru-RU"/>
        </w:rPr>
        <w:t>.</w:t>
      </w:r>
    </w:p>
    <w:p w:rsidR="00F84A17" w:rsidRPr="00D9523B" w:rsidRDefault="00F84A17" w:rsidP="00F84A17">
      <w:pPr>
        <w:spacing w:after="0" w:afterAutospacing="1"/>
        <w:rPr>
          <w:rFonts w:ascii="Verdana Pro" w:hAnsi="Verdana Pro" w:cs="Arial"/>
          <w:b/>
          <w:color w:val="262626"/>
          <w:sz w:val="24"/>
          <w:szCs w:val="24"/>
        </w:rPr>
      </w:pPr>
      <w:r w:rsidRPr="00D9523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3.</w:t>
      </w:r>
      <w:r w:rsidRPr="00D9523B">
        <w:rPr>
          <w:rFonts w:ascii="Verdana Pro" w:hAnsi="Verdana Pro" w:cs="Arial"/>
          <w:b/>
          <w:color w:val="1D1D1B"/>
          <w:sz w:val="24"/>
          <w:szCs w:val="24"/>
        </w:rPr>
        <w:t xml:space="preserve"> </w:t>
      </w:r>
      <w:r w:rsidRPr="00D9523B">
        <w:rPr>
          <w:rFonts w:ascii="Verdana Pro" w:hAnsi="Verdana Pro" w:cs="Arial"/>
          <w:b/>
          <w:color w:val="262626"/>
          <w:sz w:val="24"/>
          <w:szCs w:val="24"/>
        </w:rPr>
        <w:t>Установите соответствие между литературным термином и его определением.</w:t>
      </w:r>
    </w:p>
    <w:tbl>
      <w:tblPr>
        <w:tblStyle w:val="a4"/>
        <w:tblW w:w="0" w:type="auto"/>
        <w:tblLook w:val="04A0"/>
      </w:tblPr>
      <w:tblGrid>
        <w:gridCol w:w="3085"/>
        <w:gridCol w:w="6486"/>
      </w:tblGrid>
      <w:tr w:rsidR="00F84A17" w:rsidRPr="00D9523B" w:rsidTr="005D11CB">
        <w:tc>
          <w:tcPr>
            <w:tcW w:w="3085" w:type="dxa"/>
          </w:tcPr>
          <w:p w:rsidR="00F84A17" w:rsidRPr="00D9523B" w:rsidRDefault="00D9523B" w:rsidP="00D9523B">
            <w:pPr>
              <w:shd w:val="clear" w:color="auto" w:fill="FFFFFF"/>
              <w:spacing w:before="100" w:beforeAutospacing="1" w:afterAutospacing="1"/>
              <w:jc w:val="center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Термин</w:t>
            </w:r>
          </w:p>
        </w:tc>
        <w:tc>
          <w:tcPr>
            <w:tcW w:w="6486" w:type="dxa"/>
          </w:tcPr>
          <w:p w:rsidR="00F84A17" w:rsidRPr="00D9523B" w:rsidRDefault="00D9523B" w:rsidP="00D9523B">
            <w:pPr>
              <w:spacing w:before="100" w:beforeAutospacing="1" w:afterAutospacing="1"/>
              <w:jc w:val="center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F84A17" w:rsidRPr="00D9523B" w:rsidTr="005D11CB">
        <w:tc>
          <w:tcPr>
            <w:tcW w:w="3085" w:type="dxa"/>
          </w:tcPr>
          <w:p w:rsidR="00F84A17" w:rsidRPr="00D9523B" w:rsidRDefault="00F84A17" w:rsidP="00F84A17">
            <w:pPr>
              <w:shd w:val="clear" w:color="auto" w:fill="FFFFFF"/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Футуризм</w:t>
            </w:r>
          </w:p>
          <w:p w:rsidR="00F84A17" w:rsidRPr="00D9523B" w:rsidRDefault="00F84A17" w:rsidP="00F84A17">
            <w:pPr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84A17" w:rsidRPr="00D9523B" w:rsidRDefault="00D9523B" w:rsidP="00C64F5B">
            <w:pPr>
              <w:shd w:val="clear" w:color="auto" w:fill="FFFFFF"/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это одно из модернистских направлений русской поэзии, которое сформировалось в начале ХХ века как искусство совершенно точных и взвешенных слов.</w:t>
            </w:r>
          </w:p>
        </w:tc>
      </w:tr>
      <w:tr w:rsidR="00F84A17" w:rsidRPr="00D9523B" w:rsidTr="005D11CB">
        <w:tc>
          <w:tcPr>
            <w:tcW w:w="3085" w:type="dxa"/>
          </w:tcPr>
          <w:p w:rsidR="00F84A17" w:rsidRPr="00D9523B" w:rsidRDefault="00F84A17" w:rsidP="00F84A17">
            <w:pPr>
              <w:shd w:val="clear" w:color="auto" w:fill="FFFFFF"/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Акмеизм</w:t>
            </w:r>
          </w:p>
          <w:p w:rsidR="00F84A17" w:rsidRPr="00D9523B" w:rsidRDefault="00F84A17" w:rsidP="00F84A17">
            <w:pPr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84A17" w:rsidRPr="00D9523B" w:rsidRDefault="00D9523B" w:rsidP="00C64F5B">
            <w:pPr>
              <w:shd w:val="clear" w:color="auto" w:fill="FFFFFF"/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одно из модернистских течений в русской поэзии на рубеже XIX – XX веков, которому свойственно постигать смутные, часто изощрённые чувства и видения.</w:t>
            </w:r>
          </w:p>
        </w:tc>
      </w:tr>
      <w:tr w:rsidR="00F84A17" w:rsidRPr="00D9523B" w:rsidTr="005D11CB">
        <w:tc>
          <w:tcPr>
            <w:tcW w:w="3085" w:type="dxa"/>
          </w:tcPr>
          <w:p w:rsidR="00F84A17" w:rsidRPr="00D9523B" w:rsidRDefault="00F84A17" w:rsidP="00F84A17">
            <w:pPr>
              <w:shd w:val="clear" w:color="auto" w:fill="FFFFFF"/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Символизм</w:t>
            </w:r>
          </w:p>
          <w:p w:rsidR="00F84A17" w:rsidRPr="00D9523B" w:rsidRDefault="00F84A17" w:rsidP="00F84A17">
            <w:pPr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F84A17" w:rsidRPr="00D9523B" w:rsidRDefault="00D9523B" w:rsidP="00C64F5B">
            <w:pPr>
              <w:shd w:val="clear" w:color="auto" w:fill="FFFFFF"/>
              <w:spacing w:before="100" w:beforeAutospacing="1" w:afterAutospacing="1"/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</w:pPr>
            <w:r w:rsidRPr="00D9523B">
              <w:rPr>
                <w:rFonts w:ascii="Verdana Pro" w:eastAsia="Times New Roman" w:hAnsi="Verdana Pro" w:cs="Arial"/>
                <w:color w:val="262626"/>
                <w:sz w:val="24"/>
                <w:szCs w:val="24"/>
                <w:lang w:eastAsia="ru-RU"/>
              </w:rPr>
              <w:t>новое направление в литературе, которое отрицало русский синтаксис, художественное и нравственное наследие, проповедовавшее разрушение форм и условностей искусства ради слияния его с ускоренным жизненным процессом.</w:t>
            </w:r>
          </w:p>
        </w:tc>
      </w:tr>
    </w:tbl>
    <w:p w:rsidR="00F84A17" w:rsidRDefault="00D9523B" w:rsidP="00F84A17">
      <w:pPr>
        <w:shd w:val="clear" w:color="auto" w:fill="FFFFFF"/>
        <w:spacing w:before="100" w:beforeAutospacing="1" w:after="0" w:afterAutospacing="1" w:line="240" w:lineRule="auto"/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</w:pPr>
      <w:r w:rsidRPr="00D9523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4.К каким литературным течениям принадлежал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и</w:t>
      </w:r>
      <w:r w:rsidRPr="00D9523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 Н. Гумилёв, А. Блок, В. Маяковский. Подпишите их фамилии в таблицу.</w:t>
      </w:r>
    </w:p>
    <w:p w:rsidR="00D9523B" w:rsidRPr="00F84A17" w:rsidRDefault="00D9523B" w:rsidP="00F84A17">
      <w:pPr>
        <w:shd w:val="clear" w:color="auto" w:fill="FFFFFF"/>
        <w:spacing w:before="100" w:beforeAutospacing="1" w:after="0" w:afterAutospacing="1" w:line="240" w:lineRule="auto"/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</w:pPr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5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.</w:t>
      </w:r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 Приготовьте выразительное чтение  следующих 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стихотворений</w:t>
      </w:r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 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В. Маяковского</w:t>
      </w:r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: «Нате», 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«А вы могли бы?», </w:t>
      </w:r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 «Послушайте!»,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 </w:t>
      </w:r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«О </w:t>
      </w:r>
      <w:proofErr w:type="spellStart"/>
      <w:proofErr w:type="gramStart"/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дряни</w:t>
      </w:r>
      <w:proofErr w:type="spellEnd"/>
      <w:proofErr w:type="gramEnd"/>
      <w:r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 xml:space="preserve">», «Прозаседавшиеся», </w:t>
      </w:r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«</w:t>
      </w:r>
      <w:proofErr w:type="spellStart"/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Лиличка</w:t>
      </w:r>
      <w:proofErr w:type="spellEnd"/>
      <w:r w:rsidR="00C64F5B">
        <w:rPr>
          <w:rFonts w:ascii="Verdana Pro" w:eastAsia="Times New Roman" w:hAnsi="Verdana Pro" w:cs="Arial"/>
          <w:b/>
          <w:color w:val="262626"/>
          <w:sz w:val="24"/>
          <w:szCs w:val="24"/>
          <w:lang w:eastAsia="ru-RU"/>
        </w:rPr>
        <w:t>», «Письмо Татьяне Яковлевой»,  «Стихи о Советском паспорте», поэму «Облако в штанах».</w:t>
      </w:r>
    </w:p>
    <w:p w:rsidR="009C5CA1" w:rsidRPr="00D9523B" w:rsidRDefault="009C5CA1">
      <w:pPr>
        <w:rPr>
          <w:rFonts w:ascii="Verdana Pro" w:hAnsi="Verdana Pro"/>
          <w:sz w:val="24"/>
          <w:szCs w:val="24"/>
        </w:rPr>
      </w:pPr>
    </w:p>
    <w:sectPr w:rsidR="009C5CA1" w:rsidRPr="00D9523B" w:rsidSect="00C64F5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 Pro">
    <w:altName w:val="Tahoma"/>
    <w:charset w:val="CC"/>
    <w:family w:val="swiss"/>
    <w:pitch w:val="variable"/>
    <w:sig w:usb0="00000001" w:usb1="00000043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A17"/>
    <w:rsid w:val="00006547"/>
    <w:rsid w:val="005D11CB"/>
    <w:rsid w:val="009C5CA1"/>
    <w:rsid w:val="00C64F5B"/>
    <w:rsid w:val="00D24642"/>
    <w:rsid w:val="00D9523B"/>
    <w:rsid w:val="00F8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action-gap">
    <w:name w:val="interaction-gap"/>
    <w:basedOn w:val="a0"/>
    <w:rsid w:val="00F84A17"/>
  </w:style>
  <w:style w:type="table" w:styleId="a4">
    <w:name w:val="Table Grid"/>
    <w:basedOn w:val="a1"/>
    <w:uiPriority w:val="59"/>
    <w:rsid w:val="00F8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033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299565">
                      <w:marLeft w:val="0"/>
                      <w:marRight w:val="0"/>
                      <w:marTop w:val="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6231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62609">
                      <w:marLeft w:val="0"/>
                      <w:marRight w:val="0"/>
                      <w:marTop w:val="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9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1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5886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0093">
                      <w:marLeft w:val="0"/>
                      <w:marRight w:val="0"/>
                      <w:marTop w:val="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0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1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admin</cp:lastModifiedBy>
  <cp:revision>4</cp:revision>
  <dcterms:created xsi:type="dcterms:W3CDTF">2024-12-24T11:57:00Z</dcterms:created>
  <dcterms:modified xsi:type="dcterms:W3CDTF">2024-12-24T13:35:00Z</dcterms:modified>
</cp:coreProperties>
</file>